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AE333C"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E386D">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067D6" w:rsidRPr="007067D6">
        <w:t>Maternal-Child Nursing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067D6" w:rsidRPr="007067D6">
        <w:t>NURS 2226</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067D6" w:rsidRPr="007067D6">
        <w:t>NURS 222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7067D6">
        <w:t>4</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7067D6">
        <w:t>6</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7067D6">
        <w:t>6</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AE333C">
        <w:t>60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AE333C">
        <w:t>90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AE333C">
        <w:t>150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067D6" w:rsidRPr="007067D6">
        <w:t>51.3801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067D6" w:rsidRPr="007067D6">
        <w:t>Focuses on nursing care of women across the lifespan and children.  Lab fee required.</w:t>
      </w:r>
      <w:r>
        <w:fldChar w:fldCharType="end"/>
      </w:r>
      <w:bookmarkEnd w:id="12"/>
    </w:p>
    <w:p w:rsidR="00860938" w:rsidRDefault="00860938" w:rsidP="007E4F12"/>
    <w:p w:rsidR="00860938" w:rsidRPr="000E047A" w:rsidRDefault="00860938" w:rsidP="00AE333C">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067D6" w:rsidRPr="007067D6">
        <w:t>NURS 2106 (or NURS 210), NURS 2124 (or NURS 212), and PSYC 2113 (or PSYC 202)</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067D6" w:rsidRPr="007067D6">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067D6" w:rsidRPr="007067D6">
        <w:t>60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067D6" w:rsidRPr="007067D6">
        <w:t>Apply the nursing process in caring for women and children experiencing health problems.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067D6" w:rsidRPr="007067D6">
        <w:t>Utilize critical thinking when designing and implementing plans of care for women and children.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067D6" w:rsidRPr="007067D6">
        <w:t>Incorporate therapeutic communication when interacting with clients.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067D6" w:rsidRPr="007067D6">
        <w:t>Perform safe caring nursing interventions for women and children.</w:t>
      </w:r>
      <w:r>
        <w:fldChar w:fldCharType="end"/>
      </w:r>
      <w:bookmarkEnd w:id="19"/>
    </w:p>
    <w:p w:rsidR="004E780E" w:rsidRDefault="004E780E" w:rsidP="00AE333C">
      <w:r>
        <w:t>5.</w:t>
      </w:r>
      <w:r>
        <w:tab/>
      </w:r>
      <w:r>
        <w:fldChar w:fldCharType="begin">
          <w:ffData>
            <w:name w:val="Text12"/>
            <w:enabled/>
            <w:calcOnExit w:val="0"/>
            <w:textInput/>
          </w:ffData>
        </w:fldChar>
      </w:r>
      <w:bookmarkStart w:id="20" w:name="Text12"/>
      <w:r>
        <w:instrText xml:space="preserve"> FORMTEXT </w:instrText>
      </w:r>
      <w:r>
        <w:fldChar w:fldCharType="separate"/>
      </w:r>
      <w:r w:rsidR="007067D6" w:rsidRPr="007067D6">
        <w:t>Employ evidence-based client-centered teaching and learning.</w:t>
      </w:r>
      <w:r>
        <w:fldChar w:fldCharType="end"/>
      </w:r>
      <w:bookmarkEnd w:id="20"/>
    </w:p>
    <w:p w:rsidR="00C40487" w:rsidRDefault="00AE333C" w:rsidP="00AE333C">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AE333C">
        <w:t>Interact with the healthcare team in meeting the needs of women and children.</w:t>
      </w:r>
      <w:r>
        <w:fldChar w:fldCharType="end"/>
      </w:r>
      <w:bookmarkEnd w:id="21"/>
    </w:p>
    <w:p w:rsidR="00AE333C" w:rsidRDefault="00AE333C" w:rsidP="00AE333C">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AE333C">
        <w:t>Identify resources necessary to manage the health care needs of women and children.</w:t>
      </w:r>
      <w:r>
        <w:fldChar w:fldCharType="end"/>
      </w:r>
      <w:bookmarkEnd w:id="22"/>
    </w:p>
    <w:p w:rsidR="00AE333C" w:rsidRDefault="00AE333C" w:rsidP="00AE333C">
      <w:pPr>
        <w:ind w:left="360" w:hanging="360"/>
      </w:pPr>
      <w:r>
        <w:t>8.</w:t>
      </w:r>
      <w:r>
        <w:tab/>
      </w:r>
      <w:r>
        <w:fldChar w:fldCharType="begin">
          <w:ffData>
            <w:name w:val="Text39"/>
            <w:enabled/>
            <w:calcOnExit w:val="0"/>
            <w:textInput/>
          </w:ffData>
        </w:fldChar>
      </w:r>
      <w:bookmarkStart w:id="23" w:name="Text39"/>
      <w:r>
        <w:instrText xml:space="preserve"> FORMTEXT </w:instrText>
      </w:r>
      <w:r>
        <w:fldChar w:fldCharType="separate"/>
      </w:r>
      <w:r w:rsidRPr="00AE333C">
        <w:t>Demonstrate professional behaviors that enhance safe, quality care.</w:t>
      </w:r>
      <w:r>
        <w:fldChar w:fldCharType="end"/>
      </w:r>
      <w:bookmarkEnd w:id="23"/>
    </w:p>
    <w:p w:rsidR="00AE333C" w:rsidRDefault="00AE333C"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4" w:name="Text7"/>
      <w:r>
        <w:instrText xml:space="preserve"> FORMTEXT </w:instrText>
      </w:r>
      <w:r>
        <w:fldChar w:fldCharType="separate"/>
      </w:r>
      <w:r w:rsidR="00D66032" w:rsidRPr="00D66032">
        <w:t>Homework, quizzes, examinations care plans and clinical skills evaluation.</w:t>
      </w:r>
      <w:r>
        <w:fldChar w:fldCharType="end"/>
      </w:r>
      <w:bookmarkEnd w:id="24"/>
    </w:p>
    <w:p w:rsidR="00594256" w:rsidRDefault="00594256" w:rsidP="0055677F">
      <w:pPr>
        <w:ind w:left="360" w:hanging="360"/>
      </w:pPr>
      <w:r>
        <w:lastRenderedPageBreak/>
        <w:t>2.</w:t>
      </w:r>
      <w:r>
        <w:tab/>
      </w:r>
      <w:r>
        <w:fldChar w:fldCharType="begin">
          <w:ffData>
            <w:name w:val="Text6"/>
            <w:enabled/>
            <w:calcOnExit w:val="0"/>
            <w:textInput/>
          </w:ffData>
        </w:fldChar>
      </w:r>
      <w:bookmarkStart w:id="25" w:name="Text6"/>
      <w:r>
        <w:instrText xml:space="preserve"> FORMTEXT </w:instrText>
      </w:r>
      <w:r>
        <w:fldChar w:fldCharType="separate"/>
      </w:r>
      <w:r w:rsidR="00D66032" w:rsidRPr="00D66032">
        <w:t>The student must satisfactorily complete both the clinical/lab and theory components in order to pass the course.</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E2A83" w:rsidRPr="00CE2A83" w:rsidRDefault="00594256" w:rsidP="00CE2A83">
      <w:r>
        <w:fldChar w:fldCharType="begin">
          <w:ffData>
            <w:name w:val="Text1"/>
            <w:enabled/>
            <w:calcOnExit w:val="0"/>
            <w:textInput/>
          </w:ffData>
        </w:fldChar>
      </w:r>
      <w:bookmarkStart w:id="26" w:name="Text1"/>
      <w:r>
        <w:instrText xml:space="preserve"> FORMTEXT </w:instrText>
      </w:r>
      <w:r>
        <w:fldChar w:fldCharType="separate"/>
      </w:r>
      <w:r w:rsidR="00CE2A83" w:rsidRPr="00CE2A83">
        <w:t>I.</w:t>
      </w:r>
      <w:r w:rsidR="00CE2A83" w:rsidRPr="00CE2A83">
        <w:tab/>
        <w:t>Introductory Concepts in Maternal Nursing</w:t>
      </w:r>
    </w:p>
    <w:p w:rsidR="00CE2A83" w:rsidRPr="00CE2A83" w:rsidRDefault="00CE2A83" w:rsidP="00CE2A83">
      <w:r w:rsidRPr="00CE2A83">
        <w:t>II.</w:t>
      </w:r>
      <w:r w:rsidRPr="00CE2A83">
        <w:tab/>
        <w:t>Reproductive Years and Beyond</w:t>
      </w:r>
    </w:p>
    <w:p w:rsidR="00CE2A83" w:rsidRPr="00CE2A83" w:rsidRDefault="00CE2A83" w:rsidP="00CE2A83">
      <w:r w:rsidRPr="00CE2A83">
        <w:t>III.</w:t>
      </w:r>
      <w:r w:rsidRPr="00CE2A83">
        <w:tab/>
        <w:t>Pregnant Client and Family</w:t>
      </w:r>
    </w:p>
    <w:p w:rsidR="00CE2A83" w:rsidRPr="00CE2A83" w:rsidRDefault="00CE2A83" w:rsidP="00CE2A83">
      <w:r w:rsidRPr="00CE2A83">
        <w:t>IV.</w:t>
      </w:r>
      <w:r w:rsidRPr="00CE2A83">
        <w:tab/>
        <w:t>Childbirth</w:t>
      </w:r>
    </w:p>
    <w:p w:rsidR="00CE2A83" w:rsidRPr="00CE2A83" w:rsidRDefault="00CE2A83" w:rsidP="00CE2A83">
      <w:r w:rsidRPr="00CE2A83">
        <w:t>V.</w:t>
      </w:r>
      <w:r w:rsidRPr="00CE2A83">
        <w:tab/>
        <w:t>Postpartal Client and Family</w:t>
      </w:r>
    </w:p>
    <w:p w:rsidR="00CE2A83" w:rsidRPr="00CE2A83" w:rsidRDefault="00CE2A83" w:rsidP="00CE2A83">
      <w:r w:rsidRPr="00CE2A83">
        <w:t>VI.</w:t>
      </w:r>
      <w:r w:rsidRPr="00CE2A83">
        <w:tab/>
        <w:t>Newborn</w:t>
      </w:r>
    </w:p>
    <w:p w:rsidR="00CE2A83" w:rsidRPr="00CE2A83" w:rsidRDefault="00CE2A83" w:rsidP="00CE2A83">
      <w:r w:rsidRPr="00CE2A83">
        <w:t>VII.</w:t>
      </w:r>
      <w:r w:rsidRPr="00CE2A83">
        <w:tab/>
        <w:t>Pediatric Concepts</w:t>
      </w:r>
    </w:p>
    <w:p w:rsidR="00CE2A83" w:rsidRPr="00CE2A83" w:rsidRDefault="00CE2A83" w:rsidP="00CE2A83">
      <w:r w:rsidRPr="00CE2A83">
        <w:t>VIII.</w:t>
      </w:r>
      <w:r w:rsidRPr="00CE2A83">
        <w:tab/>
        <w:t>Nursing Considerations and Care of the Child:  Hospital, Community, Home</w:t>
      </w:r>
    </w:p>
    <w:p w:rsidR="00CE2A83" w:rsidRPr="00CE2A83" w:rsidRDefault="00CE2A83" w:rsidP="00CE2A83">
      <w:r w:rsidRPr="00CE2A83">
        <w:t>IX.</w:t>
      </w:r>
      <w:r w:rsidRPr="00CE2A83">
        <w:tab/>
        <w:t>Growth and Development</w:t>
      </w:r>
    </w:p>
    <w:p w:rsidR="00CE2A83" w:rsidRPr="00CE2A83" w:rsidRDefault="00CE2A83" w:rsidP="00CE2A83">
      <w:r w:rsidRPr="00CE2A83">
        <w:t>X.</w:t>
      </w:r>
      <w:r w:rsidRPr="00CE2A83">
        <w:tab/>
        <w:t>Parenting Concerns, Anticipatory Guidance</w:t>
      </w:r>
    </w:p>
    <w:p w:rsidR="00CE2A83" w:rsidRPr="00CE2A83" w:rsidRDefault="00CE2A83" w:rsidP="00CE2A83">
      <w:r w:rsidRPr="00CE2A83">
        <w:t>XI.</w:t>
      </w:r>
      <w:r w:rsidRPr="00CE2A83">
        <w:tab/>
        <w:t>Communicable Diseases/Immunizations</w:t>
      </w:r>
    </w:p>
    <w:p w:rsidR="00CE2A83" w:rsidRPr="00CE2A83" w:rsidRDefault="00CE2A83" w:rsidP="00CE2A83">
      <w:r w:rsidRPr="00CE2A83">
        <w:t>XII.</w:t>
      </w:r>
      <w:r w:rsidRPr="00CE2A83">
        <w:tab/>
        <w:t>Common Childhood Disorders/Dysfunctions</w:t>
      </w:r>
    </w:p>
    <w:p w:rsidR="00594256" w:rsidRDefault="00CE2A83" w:rsidP="00CE2A83">
      <w:r w:rsidRPr="00CE2A83">
        <w:t>XIII.</w:t>
      </w:r>
      <w:r w:rsidRPr="00CE2A83">
        <w:tab/>
        <w:t>Pharmacotherapeutics Related to Care of Children and Maternity Clients</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86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FtmjV4dsAFeq1AD6SMjo6p2010NpWW96ftslRC0DcA0alGwRAUhkX4Xnitl86Uhge4bWQCED7jZBuzUBptJnQ==" w:salt="s2HUx9Vz7mGd0XAzSkU8R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067D6"/>
    <w:rsid w:val="0071100A"/>
    <w:rsid w:val="0071245F"/>
    <w:rsid w:val="00723370"/>
    <w:rsid w:val="00723DC0"/>
    <w:rsid w:val="00725511"/>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386D"/>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E333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2A83"/>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032"/>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6C82"/>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E38B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2827EF-8F0D-4845-8E70-B913BB6F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2</Pages>
  <Words>608</Words>
  <Characters>3904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2020-07-31T20:47:00Z</dcterms:created>
  <dcterms:modified xsi:type="dcterms:W3CDTF">2020-08-28T22:34:00Z</dcterms:modified>
</cp:coreProperties>
</file>